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A0C" w:rsidRPr="00E74A0C" w:rsidRDefault="00265CD2" w:rsidP="00E74A0C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margin-left:136.4pt;margin-top:80.4pt;width:126.85pt;height:38.9pt;z-index:251671552;mso-width-relative:margin;mso-height-relative:margin" o:regroupid="1">
            <v:textbox style="mso-next-textbox:#_x0000_s1032">
              <w:txbxContent>
                <w:p w:rsidR="008C79D3" w:rsidRPr="00265CD2" w:rsidRDefault="00265CD2" w:rsidP="00265CD2">
                  <w:r>
                    <w:t>Exaggerated drawing of area to remove</w:t>
                  </w:r>
                </w:p>
              </w:txbxContent>
            </v:textbox>
          </v:shape>
        </w:pict>
      </w:r>
      <w:r w:rsidR="008C79D3">
        <w:rPr>
          <w:noProof/>
        </w:rPr>
        <w:pict>
          <v:shape id="_x0000_s1028" type="#_x0000_t202" style="position:absolute;margin-left:227.9pt;margin-top:231.8pt;width:155pt;height:36.75pt;z-index:251669504;mso-width-relative:margin;mso-height-relative:margin" o:regroupid="1">
            <v:textbox style="mso-next-textbox:#_x0000_s1028">
              <w:txbxContent>
                <w:p w:rsidR="00E74A0C" w:rsidRDefault="00E74A0C">
                  <w:proofErr w:type="gramStart"/>
                  <w:r>
                    <w:t xml:space="preserve">¼- 5/16” from edge of inner lip to </w:t>
                  </w:r>
                  <w:r w:rsidR="008C79D3">
                    <w:t>height of contour</w:t>
                  </w:r>
                  <w:r>
                    <w:t>.</w:t>
                  </w:r>
                  <w:proofErr w:type="gramEnd"/>
                </w:p>
              </w:txbxContent>
            </v:textbox>
          </v:shape>
        </w:pict>
      </w:r>
      <w:r w:rsidR="008C79D3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246.75pt;margin-top:197.3pt;width:63.75pt;height:54.75pt;flip:x y;z-index:251668480" o:connectortype="straight" o:regroupid="1">
            <v:stroke endarrow="block"/>
          </v:shape>
        </w:pict>
      </w:r>
      <w:r w:rsidR="008C79D3">
        <w:rPr>
          <w:noProof/>
        </w:rPr>
        <w:pict>
          <v:shape id="_x0000_s1033" type="#_x0000_t32" style="position:absolute;margin-left:234.75pt;margin-top:118.75pt;width:46.5pt;height:48.55pt;z-index:251666431" o:connectortype="straight" o:regroupid="1">
            <v:stroke endarrow="block"/>
          </v:shape>
        </w:pict>
      </w:r>
      <w:r w:rsidR="008C79D3">
        <w:rPr>
          <w:noProof/>
        </w:rPr>
        <w:pict>
          <v:shape id="_x0000_s1026" type="#_x0000_t32" style="position:absolute;margin-left:241.5pt;margin-top:191.3pt;width:0;height:12.75pt;z-index:251667456" o:connectortype="straight" o:regroupid="1">
            <v:stroke startarrow="block" endarrow="block"/>
          </v:shape>
        </w:pict>
      </w:r>
      <w:r w:rsidR="008C79D3">
        <w:rPr>
          <w:noProof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30" type="#_x0000_t19" style="position:absolute;margin-left:82.25pt;margin-top:39.4pt;width:300.65pt;height:138.25pt;rotation:10721838fd;z-index:251670528" coordsize="20735,21444" o:regroupid="1" adj="-5446398,-1066484,,21444" path="wr-21600,-156,21600,43044,2593,,20735,15391nfewr-21600,-156,21600,43044,2593,,20735,15391l,21444nsxe">
            <v:path o:connectlocs="2593,0;20735,15391;0,21444"/>
          </v:shape>
        </w:pict>
      </w:r>
      <w:r w:rsidR="008C79D3">
        <w:rPr>
          <w:noProof/>
        </w:rPr>
        <w:drawing>
          <wp:inline distT="0" distB="0" distL="0" distR="0">
            <wp:extent cx="5504036" cy="3643762"/>
            <wp:effectExtent l="19050" t="0" r="1414" b="0"/>
            <wp:docPr id="4" name="Picture 3" descr="I:\DCIM\100D5100\DSC_01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:\DCIM\100D5100\DSC_012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346" cy="36446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4A0C" w:rsidRPr="00E74A0C" w:rsidRDefault="00E74A0C" w:rsidP="00E74A0C"/>
    <w:p w:rsidR="00E74A0C" w:rsidRDefault="00265CD2" w:rsidP="00E74A0C">
      <w:r>
        <w:rPr>
          <w:noProof/>
          <w:lang w:eastAsia="zh-TW"/>
        </w:rPr>
        <w:pict>
          <v:shape id="_x0000_s1036" type="#_x0000_t202" style="position:absolute;margin-left:101.15pt;margin-top:24.5pt;width:180.1pt;height:68.4pt;z-index:251673600;mso-width-relative:margin;mso-height-relative:margin">
            <v:textbox style="mso-next-textbox:#_x0000_s1036">
              <w:txbxContent>
                <w:p w:rsidR="00265CD2" w:rsidRDefault="00265CD2">
                  <w:r>
                    <w:t>Clark foam bonded in and sanded to create contour for 2 bid graphite layup to create laminar flow shape.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7" type="#_x0000_t32" style="position:absolute;margin-left:211.5pt;margin-top:78.65pt;width:16.4pt;height:58.5pt;z-index:251674624" o:connectortype="straight">
            <v:stroke endarrow="block"/>
          </v:shape>
        </w:pict>
      </w:r>
      <w:r w:rsidR="008C79D3">
        <w:rPr>
          <w:noProof/>
        </w:rPr>
        <w:drawing>
          <wp:inline distT="0" distB="0" distL="0" distR="0">
            <wp:extent cx="5029200" cy="3331308"/>
            <wp:effectExtent l="19050" t="0" r="0" b="0"/>
            <wp:docPr id="6" name="Picture 4" descr="DSC_01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_0125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33259" cy="33339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26A8" w:rsidRPr="00E74A0C" w:rsidRDefault="00E74A0C" w:rsidP="00E74A0C">
      <w:pPr>
        <w:tabs>
          <w:tab w:val="left" w:pos="3480"/>
        </w:tabs>
      </w:pPr>
      <w:r>
        <w:tab/>
      </w:r>
    </w:p>
    <w:sectPr w:rsidR="004B26A8" w:rsidRPr="00E74A0C" w:rsidSect="004B26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74A0C"/>
    <w:rsid w:val="00142B70"/>
    <w:rsid w:val="00265CD2"/>
    <w:rsid w:val="004B26A8"/>
    <w:rsid w:val="008C79D3"/>
    <w:rsid w:val="009F6F07"/>
    <w:rsid w:val="00E74A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4" type="connector" idref="#_x0000_s1027"/>
        <o:r id="V:Rule8" type="arc" idref="#_x0000_s1030"/>
        <o:r id="V:Rule12" type="connector" idref="#_x0000_s1033"/>
        <o:r id="V:Rule16" type="connector" idref="#_x0000_s1037"/>
      </o:rules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26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4A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4A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Barrett</dc:creator>
  <cp:keywords/>
  <dc:description/>
  <cp:lastModifiedBy>John Barrett</cp:lastModifiedBy>
  <cp:revision>1</cp:revision>
  <dcterms:created xsi:type="dcterms:W3CDTF">2012-06-23T01:22:00Z</dcterms:created>
  <dcterms:modified xsi:type="dcterms:W3CDTF">2012-06-23T06:08:00Z</dcterms:modified>
</cp:coreProperties>
</file>